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285" w:rsidRDefault="00096285"/>
    <w:p w:rsidR="00096285" w:rsidRDefault="00096285"/>
    <w:p w:rsidR="00096285" w:rsidRDefault="00096285"/>
    <w:p w:rsidR="00096285" w:rsidRDefault="00096285"/>
    <w:p w:rsidR="00096285" w:rsidRDefault="009833AF">
      <w:pPr>
        <w:jc w:val="center"/>
        <w:rPr>
          <w:rFonts w:ascii="宋体" w:hAnsi="宋体"/>
          <w:sz w:val="32"/>
          <w:szCs w:val="32"/>
        </w:rPr>
      </w:pPr>
      <w:r>
        <w:rPr>
          <w:rFonts w:ascii="宋体" w:hAnsi="宋体" w:hint="eastAsia"/>
          <w:sz w:val="24"/>
        </w:rPr>
        <w:t xml:space="preserve">    </w:t>
      </w:r>
    </w:p>
    <w:p w:rsidR="00096285" w:rsidRDefault="00096285">
      <w:pPr>
        <w:jc w:val="center"/>
        <w:rPr>
          <w:rFonts w:ascii="宋体" w:hAnsi="宋体"/>
          <w:sz w:val="24"/>
        </w:rPr>
      </w:pPr>
    </w:p>
    <w:p w:rsidR="00096285" w:rsidRDefault="009833AF">
      <w:pPr>
        <w:jc w:val="center"/>
        <w:rPr>
          <w:rFonts w:ascii="仿宋_GB2312" w:eastAsia="仿宋_GB2312" w:hAnsi="宋体"/>
          <w:sz w:val="32"/>
        </w:rPr>
      </w:pPr>
      <w:r>
        <w:rPr>
          <w:rFonts w:ascii="仿宋_GB2312" w:eastAsia="仿宋_GB2312" w:hAnsi="宋体"/>
          <w:sz w:val="32"/>
        </w:rPr>
        <w:t xml:space="preserve">  </w:t>
      </w:r>
    </w:p>
    <w:p w:rsidR="00096285" w:rsidRDefault="00096285">
      <w:pPr>
        <w:rPr>
          <w:rFonts w:ascii="宋体" w:hAnsi="宋体"/>
          <w:sz w:val="24"/>
        </w:rPr>
      </w:pPr>
    </w:p>
    <w:p w:rsidR="00096285" w:rsidRDefault="009833AF">
      <w:pPr>
        <w:jc w:val="center"/>
        <w:rPr>
          <w:rFonts w:ascii="仿宋_GB2312" w:eastAsia="仿宋_GB2312" w:hAnsi="仿宋_GB2312" w:cs="仿宋_GB2312"/>
          <w:sz w:val="32"/>
          <w:szCs w:val="32"/>
        </w:rPr>
      </w:pPr>
      <w:bookmarkStart w:id="0" w:name="BKfilenum"/>
      <w:r>
        <w:rPr>
          <w:rFonts w:ascii="仿宋_GB2312" w:eastAsia="仿宋_GB2312" w:hAnsi="仿宋_GB2312" w:cs="仿宋_GB2312" w:hint="eastAsia"/>
          <w:sz w:val="32"/>
          <w:szCs w:val="32"/>
        </w:rPr>
        <w:t>台政发〔2017〕</w:t>
      </w:r>
      <w:r w:rsidR="000A4D79">
        <w:rPr>
          <w:rFonts w:ascii="仿宋_GB2312" w:eastAsia="仿宋_GB2312" w:hAnsi="仿宋_GB2312" w:cs="仿宋_GB2312"/>
          <w:sz w:val="32"/>
          <w:szCs w:val="32"/>
        </w:rPr>
        <w:t>1</w:t>
      </w:r>
      <w:r>
        <w:rPr>
          <w:rFonts w:ascii="仿宋_GB2312" w:eastAsia="仿宋_GB2312" w:hAnsi="仿宋_GB2312" w:cs="仿宋_GB2312" w:hint="eastAsia"/>
          <w:sz w:val="32"/>
          <w:szCs w:val="32"/>
        </w:rPr>
        <w:t>号</w:t>
      </w:r>
      <w:bookmarkEnd w:id="0"/>
    </w:p>
    <w:p w:rsidR="00096285" w:rsidRDefault="00096285">
      <w:pPr>
        <w:jc w:val="center"/>
        <w:rPr>
          <w:rFonts w:ascii="楷体" w:eastAsia="楷体" w:hAnsi="楷体"/>
          <w:sz w:val="32"/>
        </w:rPr>
      </w:pPr>
    </w:p>
    <w:p w:rsidR="00096285" w:rsidRDefault="009833AF">
      <w:pPr>
        <w:spacing w:line="58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台儿庄区人民政府</w:t>
      </w:r>
    </w:p>
    <w:p w:rsidR="00096285" w:rsidRDefault="009833AF">
      <w:pPr>
        <w:spacing w:line="58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关于下达2017年度全区安全生产</w:t>
      </w:r>
    </w:p>
    <w:p w:rsidR="00096285" w:rsidRDefault="009833AF">
      <w:pPr>
        <w:spacing w:line="58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控制指标的通知</w:t>
      </w:r>
    </w:p>
    <w:p w:rsidR="00096285" w:rsidRDefault="00096285">
      <w:pPr>
        <w:spacing w:line="580" w:lineRule="exact"/>
        <w:rPr>
          <w:rFonts w:ascii="楷体" w:eastAsia="楷体" w:hAnsi="楷体"/>
          <w:sz w:val="32"/>
        </w:rPr>
      </w:pPr>
    </w:p>
    <w:p w:rsidR="00096285" w:rsidRDefault="009833AF">
      <w:pPr>
        <w:spacing w:line="560" w:lineRule="exact"/>
        <w:rPr>
          <w:rFonts w:ascii="仿宋_GB2312" w:eastAsia="仿宋_GB2312"/>
          <w:spacing w:val="-6"/>
          <w:sz w:val="32"/>
          <w:szCs w:val="32"/>
        </w:rPr>
      </w:pPr>
      <w:r>
        <w:rPr>
          <w:rFonts w:ascii="仿宋_GB2312" w:eastAsia="仿宋_GB2312" w:hint="eastAsia"/>
          <w:spacing w:val="-6"/>
          <w:sz w:val="32"/>
          <w:szCs w:val="32"/>
        </w:rPr>
        <w:t>各镇人民政府，运河街道办事处，经济开发区，区政府有关部门，各大企业：</w:t>
      </w:r>
    </w:p>
    <w:p w:rsidR="00096285" w:rsidRDefault="009833AF">
      <w:pPr>
        <w:spacing w:line="560" w:lineRule="exact"/>
        <w:ind w:firstLineChars="200" w:firstLine="616"/>
        <w:rPr>
          <w:rFonts w:ascii="仿宋_GB2312" w:eastAsia="仿宋_GB2312"/>
          <w:spacing w:val="-6"/>
          <w:sz w:val="32"/>
          <w:szCs w:val="32"/>
        </w:rPr>
      </w:pPr>
      <w:r>
        <w:rPr>
          <w:rFonts w:ascii="仿宋_GB2312" w:eastAsia="仿宋_GB2312" w:hint="eastAsia"/>
          <w:spacing w:val="-6"/>
          <w:sz w:val="32"/>
          <w:szCs w:val="32"/>
        </w:rPr>
        <w:t>为切实做好全年的安全生产工作，根据上级有关文件要求，区政府确定2017年度全区安全生产控制指标为：在全区范围内杜绝较大及以上生产安全事故的发生；安全生产事故死亡人数控制在“十二五”期间平均数以内；一般安全生产事故起数控制在“十二五”期间平均数以内。</w:t>
      </w:r>
    </w:p>
    <w:p w:rsidR="00096285" w:rsidRDefault="009833AF">
      <w:pPr>
        <w:spacing w:line="560" w:lineRule="exact"/>
        <w:ind w:firstLineChars="200" w:firstLine="616"/>
        <w:rPr>
          <w:rFonts w:ascii="仿宋_GB2312" w:eastAsia="仿宋_GB2312"/>
          <w:spacing w:val="-6"/>
          <w:sz w:val="32"/>
          <w:szCs w:val="32"/>
        </w:rPr>
      </w:pPr>
      <w:r>
        <w:rPr>
          <w:rFonts w:ascii="仿宋_GB2312" w:eastAsia="仿宋_GB2312" w:hint="eastAsia"/>
          <w:spacing w:val="-6"/>
          <w:sz w:val="32"/>
          <w:szCs w:val="32"/>
        </w:rPr>
        <w:t>各镇（街）、经济开发区、各部门、各单位要以党的十八</w:t>
      </w:r>
      <w:r w:rsidR="006070AF">
        <w:rPr>
          <w:rFonts w:ascii="仿宋_GB2312" w:eastAsia="仿宋_GB2312" w:hint="eastAsia"/>
          <w:spacing w:val="-6"/>
          <w:sz w:val="32"/>
          <w:szCs w:val="32"/>
        </w:rPr>
        <w:t>大和十八</w:t>
      </w:r>
      <w:r>
        <w:rPr>
          <w:rFonts w:ascii="仿宋_GB2312" w:eastAsia="仿宋_GB2312" w:hint="eastAsia"/>
          <w:spacing w:val="-6"/>
          <w:sz w:val="32"/>
          <w:szCs w:val="32"/>
        </w:rPr>
        <w:t>届</w:t>
      </w:r>
      <w:r w:rsidR="006070AF">
        <w:rPr>
          <w:rFonts w:ascii="仿宋_GB2312" w:eastAsia="仿宋_GB2312" w:hint="eastAsia"/>
          <w:spacing w:val="-6"/>
          <w:sz w:val="32"/>
          <w:szCs w:val="32"/>
        </w:rPr>
        <w:t>三中、</w:t>
      </w:r>
      <w:r w:rsidR="006070AF">
        <w:rPr>
          <w:rFonts w:ascii="仿宋_GB2312" w:eastAsia="仿宋_GB2312"/>
          <w:spacing w:val="-6"/>
          <w:sz w:val="32"/>
          <w:szCs w:val="32"/>
        </w:rPr>
        <w:t>四中</w:t>
      </w:r>
      <w:r w:rsidR="006070AF">
        <w:rPr>
          <w:rFonts w:ascii="仿宋_GB2312" w:eastAsia="仿宋_GB2312" w:hint="eastAsia"/>
          <w:spacing w:val="-6"/>
          <w:sz w:val="32"/>
          <w:szCs w:val="32"/>
        </w:rPr>
        <w:t>、</w:t>
      </w:r>
      <w:r w:rsidR="006070AF">
        <w:rPr>
          <w:rFonts w:ascii="仿宋_GB2312" w:eastAsia="仿宋_GB2312"/>
          <w:spacing w:val="-6"/>
          <w:sz w:val="32"/>
          <w:szCs w:val="32"/>
        </w:rPr>
        <w:t>五中</w:t>
      </w:r>
      <w:r w:rsidR="006070AF">
        <w:rPr>
          <w:rFonts w:ascii="仿宋_GB2312" w:eastAsia="仿宋_GB2312" w:hint="eastAsia"/>
          <w:spacing w:val="-6"/>
          <w:sz w:val="32"/>
          <w:szCs w:val="32"/>
        </w:rPr>
        <w:t>、</w:t>
      </w:r>
      <w:r>
        <w:rPr>
          <w:rFonts w:ascii="仿宋_GB2312" w:eastAsia="仿宋_GB2312" w:hint="eastAsia"/>
          <w:spacing w:val="-6"/>
          <w:sz w:val="32"/>
          <w:szCs w:val="32"/>
        </w:rPr>
        <w:t>六中全会精神为指导，坚持“安全第一、预防为主、综合治理”的工作原则，以防范和遏制较大及以上生产安全事故为重点，全面落实安全生产责任，持续深化隐患排查治理，大力夯实基层基础，突出抓好安全生产风险分级管控和隐患排查治</w:t>
      </w:r>
      <w:r>
        <w:rPr>
          <w:rFonts w:ascii="仿宋_GB2312" w:eastAsia="仿宋_GB2312" w:hint="eastAsia"/>
          <w:spacing w:val="-6"/>
          <w:sz w:val="32"/>
          <w:szCs w:val="32"/>
        </w:rPr>
        <w:lastRenderedPageBreak/>
        <w:t>理两个体系建设，不断提升安全生产整体水平，确保不突破区政府年初下达的年度安全生产控制指标。</w:t>
      </w:r>
    </w:p>
    <w:p w:rsidR="00096285" w:rsidRDefault="009833AF">
      <w:pPr>
        <w:spacing w:line="560" w:lineRule="exact"/>
        <w:ind w:firstLineChars="200" w:firstLine="616"/>
        <w:rPr>
          <w:rFonts w:ascii="仿宋_GB2312" w:eastAsia="仿宋_GB2312"/>
          <w:spacing w:val="-6"/>
          <w:sz w:val="32"/>
          <w:szCs w:val="32"/>
        </w:rPr>
      </w:pPr>
      <w:r>
        <w:rPr>
          <w:rFonts w:ascii="仿宋_GB2312" w:eastAsia="仿宋_GB2312" w:hint="eastAsia"/>
          <w:spacing w:val="-6"/>
          <w:sz w:val="32"/>
          <w:szCs w:val="32"/>
        </w:rPr>
        <w:t>年终，区政府将组织有关部门对各镇（街）、经济开发区、各有关部门、各大企业安全生产控制指标和安全生产目标责任完成情况、履行安全职责情况进行严格考核，对未突破安全生产控制指标、认真履行安全监管职责、安全生产目标责任考核合格的单位予以表彰和奖励。对出现下列情况之一者，取消单位及主要负责人当年评先树优资格，严格落实“一票否决”制度，并予以通报批评。</w:t>
      </w:r>
    </w:p>
    <w:p w:rsidR="00096285" w:rsidRDefault="009833AF">
      <w:pPr>
        <w:spacing w:line="600" w:lineRule="exact"/>
        <w:ind w:firstLineChars="200" w:firstLine="640"/>
        <w:rPr>
          <w:rFonts w:ascii="仿宋_GB2312" w:eastAsia="仿宋_GB2312"/>
          <w:sz w:val="32"/>
          <w:szCs w:val="32"/>
        </w:rPr>
      </w:pPr>
      <w:r>
        <w:rPr>
          <w:rFonts w:ascii="仿宋_GB2312" w:eastAsia="仿宋_GB2312" w:hint="eastAsia"/>
          <w:sz w:val="32"/>
          <w:szCs w:val="32"/>
        </w:rPr>
        <w:t>一、突破年度安全生产控制目标的；</w:t>
      </w:r>
    </w:p>
    <w:p w:rsidR="00096285" w:rsidRDefault="009833AF">
      <w:pPr>
        <w:spacing w:line="600" w:lineRule="exact"/>
        <w:ind w:firstLineChars="200" w:firstLine="640"/>
        <w:rPr>
          <w:rFonts w:ascii="仿宋_GB2312" w:eastAsia="仿宋_GB2312"/>
          <w:sz w:val="32"/>
          <w:szCs w:val="32"/>
        </w:rPr>
      </w:pPr>
      <w:r>
        <w:rPr>
          <w:rFonts w:ascii="仿宋_GB2312" w:eastAsia="仿宋_GB2312" w:hint="eastAsia"/>
          <w:sz w:val="32"/>
          <w:szCs w:val="32"/>
        </w:rPr>
        <w:t>二、发生死亡1人以上（含1人）责任事故的企事业单位；</w:t>
      </w:r>
    </w:p>
    <w:p w:rsidR="00096285" w:rsidRDefault="009833AF">
      <w:pPr>
        <w:spacing w:line="600" w:lineRule="exact"/>
        <w:ind w:firstLineChars="200" w:firstLine="640"/>
        <w:rPr>
          <w:rFonts w:ascii="仿宋_GB2312" w:eastAsia="仿宋_GB2312"/>
          <w:sz w:val="32"/>
          <w:szCs w:val="32"/>
        </w:rPr>
      </w:pPr>
      <w:r>
        <w:rPr>
          <w:rFonts w:ascii="仿宋_GB2312" w:eastAsia="仿宋_GB2312" w:hint="eastAsia"/>
          <w:sz w:val="32"/>
          <w:szCs w:val="32"/>
        </w:rPr>
        <w:t>三、发生死亡1人以上（含1人）责任事故的镇（街）、</w:t>
      </w:r>
      <w:r>
        <w:rPr>
          <w:rFonts w:ascii="仿宋_GB2312" w:eastAsia="仿宋_GB2312" w:hint="eastAsia"/>
          <w:spacing w:val="-6"/>
          <w:sz w:val="32"/>
          <w:szCs w:val="32"/>
        </w:rPr>
        <w:t>经济开发区</w:t>
      </w:r>
      <w:r>
        <w:rPr>
          <w:rFonts w:ascii="仿宋_GB2312" w:eastAsia="仿宋_GB2312" w:hint="eastAsia"/>
          <w:sz w:val="32"/>
          <w:szCs w:val="32"/>
        </w:rPr>
        <w:t xml:space="preserve">、相关行业企业主管部门（道路交通行业按第一条执行）； </w:t>
      </w:r>
    </w:p>
    <w:p w:rsidR="00096285" w:rsidRPr="00281E85" w:rsidRDefault="009833AF">
      <w:pPr>
        <w:spacing w:line="600" w:lineRule="exact"/>
        <w:ind w:firstLineChars="200" w:firstLine="608"/>
        <w:rPr>
          <w:rFonts w:ascii="仿宋_GB2312" w:eastAsia="仿宋_GB2312"/>
          <w:spacing w:val="-8"/>
          <w:sz w:val="32"/>
          <w:szCs w:val="32"/>
        </w:rPr>
      </w:pPr>
      <w:r w:rsidRPr="00281E85">
        <w:rPr>
          <w:rFonts w:ascii="仿宋_GB2312" w:eastAsia="仿宋_GB2312" w:hint="eastAsia"/>
          <w:spacing w:val="-8"/>
          <w:sz w:val="32"/>
          <w:szCs w:val="32"/>
        </w:rPr>
        <w:t>四、迟报、漏报、谎报、瞒报或未按事故报告程序上报事故的;</w:t>
      </w:r>
    </w:p>
    <w:p w:rsidR="00096285" w:rsidRDefault="009833AF">
      <w:pPr>
        <w:spacing w:line="600" w:lineRule="exact"/>
        <w:ind w:firstLineChars="200" w:firstLine="640"/>
        <w:rPr>
          <w:rFonts w:ascii="仿宋_GB2312" w:eastAsia="仿宋_GB2312"/>
          <w:sz w:val="32"/>
          <w:szCs w:val="32"/>
        </w:rPr>
      </w:pPr>
      <w:r>
        <w:rPr>
          <w:rFonts w:ascii="仿宋_GB2312" w:eastAsia="仿宋_GB2312" w:hint="eastAsia"/>
          <w:sz w:val="32"/>
          <w:szCs w:val="32"/>
        </w:rPr>
        <w:t>五、年度内两次受到区政府安委会通报批评或下达重大安全隐患整改指令后，逾期未整改的企事业单位;</w:t>
      </w:r>
    </w:p>
    <w:p w:rsidR="00096285" w:rsidRDefault="009833AF">
      <w:pPr>
        <w:spacing w:line="600" w:lineRule="exact"/>
        <w:ind w:firstLineChars="200" w:firstLine="640"/>
        <w:rPr>
          <w:rFonts w:ascii="仿宋_GB2312" w:eastAsia="仿宋_GB2312"/>
          <w:sz w:val="32"/>
          <w:szCs w:val="32"/>
        </w:rPr>
      </w:pPr>
      <w:r>
        <w:rPr>
          <w:rFonts w:ascii="仿宋_GB2312" w:eastAsia="仿宋_GB2312" w:hint="eastAsia"/>
          <w:sz w:val="32"/>
          <w:szCs w:val="32"/>
        </w:rPr>
        <w:t>六、在所辖区域行业领域内，对群众举报、上级督办、日常检查发现的非法生产、经营和建设的企事业单位</w:t>
      </w:r>
      <w:r w:rsidR="00343E79">
        <w:rPr>
          <w:rFonts w:ascii="仿宋_GB2312" w:eastAsia="仿宋_GB2312" w:hint="eastAsia"/>
          <w:sz w:val="32"/>
          <w:szCs w:val="32"/>
        </w:rPr>
        <w:t>未</w:t>
      </w:r>
      <w:r>
        <w:rPr>
          <w:rFonts w:ascii="仿宋_GB2312" w:eastAsia="仿宋_GB2312" w:hint="eastAsia"/>
          <w:sz w:val="32"/>
          <w:szCs w:val="32"/>
        </w:rPr>
        <w:t>采取有效措施予以查处取缔的；</w:t>
      </w:r>
    </w:p>
    <w:p w:rsidR="00323AF1" w:rsidRDefault="009833AF" w:rsidP="00281E85">
      <w:pPr>
        <w:spacing w:line="600" w:lineRule="exact"/>
        <w:ind w:firstLineChars="200" w:firstLine="640"/>
        <w:rPr>
          <w:rFonts w:ascii="仿宋_GB2312" w:eastAsia="仿宋_GB2312"/>
          <w:sz w:val="32"/>
          <w:szCs w:val="32"/>
        </w:rPr>
      </w:pPr>
      <w:r>
        <w:rPr>
          <w:rFonts w:ascii="仿宋_GB2312" w:eastAsia="仿宋_GB2312" w:hint="eastAsia"/>
          <w:sz w:val="32"/>
          <w:szCs w:val="32"/>
        </w:rPr>
        <w:t>七、安全生产目标责任考核被评定为不合格的。</w:t>
      </w:r>
    </w:p>
    <w:p w:rsidR="00281E85" w:rsidRPr="00323AF1" w:rsidRDefault="00281E85" w:rsidP="00281E85">
      <w:pPr>
        <w:spacing w:line="600" w:lineRule="exact"/>
        <w:ind w:firstLineChars="200" w:firstLine="640"/>
        <w:rPr>
          <w:rFonts w:ascii="仿宋_GB2312" w:eastAsia="仿宋_GB2312"/>
          <w:sz w:val="32"/>
          <w:szCs w:val="32"/>
        </w:rPr>
      </w:pPr>
    </w:p>
    <w:p w:rsidR="00323AF1" w:rsidRDefault="009833AF">
      <w:pPr>
        <w:spacing w:line="560" w:lineRule="exact"/>
        <w:ind w:right="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台儿庄区人民政府                                   </w:t>
      </w:r>
    </w:p>
    <w:p w:rsidR="00096285" w:rsidRDefault="009833AF">
      <w:pPr>
        <w:spacing w:line="560" w:lineRule="exact"/>
        <w:ind w:right="640"/>
        <w:jc w:val="right"/>
        <w:rPr>
          <w:rFonts w:ascii="仿宋_GB2312" w:eastAsia="仿宋_GB2312"/>
          <w:spacing w:val="-6"/>
          <w:sz w:val="32"/>
          <w:szCs w:val="32"/>
        </w:rPr>
      </w:pPr>
      <w:r>
        <w:rPr>
          <w:rFonts w:ascii="仿宋_GB2312" w:eastAsia="仿宋_GB2312" w:hAnsi="仿宋_GB2312" w:cs="仿宋_GB2312" w:hint="eastAsia"/>
          <w:sz w:val="32"/>
          <w:szCs w:val="32"/>
        </w:rPr>
        <w:t>2017年2月</w:t>
      </w:r>
      <w:r w:rsidR="00A71E30">
        <w:rPr>
          <w:rFonts w:ascii="仿宋_GB2312" w:eastAsia="仿宋_GB2312" w:hAnsi="仿宋_GB2312" w:cs="仿宋_GB2312"/>
          <w:sz w:val="32"/>
          <w:szCs w:val="32"/>
        </w:rPr>
        <w:t>13</w:t>
      </w:r>
      <w:bookmarkStart w:id="1" w:name="_GoBack"/>
      <w:bookmarkEnd w:id="1"/>
      <w:r>
        <w:rPr>
          <w:rFonts w:ascii="仿宋_GB2312" w:eastAsia="仿宋_GB2312" w:hAnsi="仿宋_GB2312" w:cs="仿宋_GB2312" w:hint="eastAsia"/>
          <w:sz w:val="32"/>
          <w:szCs w:val="32"/>
        </w:rPr>
        <w:t>日</w:t>
      </w:r>
    </w:p>
    <w:sectPr w:rsidR="00096285" w:rsidSect="00343E79">
      <w:footerReference w:type="default" r:id="rId7"/>
      <w:pgSz w:w="11906" w:h="16838"/>
      <w:pgMar w:top="1701" w:right="1531" w:bottom="1701" w:left="1531"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09" w:rsidRDefault="00623909" w:rsidP="004B176C">
      <w:r>
        <w:separator/>
      </w:r>
    </w:p>
  </w:endnote>
  <w:endnote w:type="continuationSeparator" w:id="0">
    <w:p w:rsidR="00623909" w:rsidRDefault="00623909" w:rsidP="004B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E79" w:rsidRPr="00DE1094" w:rsidRDefault="00343E79">
    <w:pPr>
      <w:pStyle w:val="a3"/>
      <w:jc w:val="center"/>
      <w:rPr>
        <w:rFonts w:ascii="宋体" w:eastAsia="宋体" w:hAnsi="宋体"/>
        <w:sz w:val="28"/>
        <w:szCs w:val="28"/>
      </w:rPr>
    </w:pPr>
    <w:r w:rsidRPr="00DE1094">
      <w:rPr>
        <w:rFonts w:ascii="宋体" w:eastAsia="宋体" w:hAnsi="宋体"/>
        <w:sz w:val="28"/>
        <w:szCs w:val="28"/>
      </w:rPr>
      <w:fldChar w:fldCharType="begin"/>
    </w:r>
    <w:r w:rsidRPr="00DE1094">
      <w:rPr>
        <w:rFonts w:ascii="宋体" w:eastAsia="宋体" w:hAnsi="宋体"/>
        <w:sz w:val="28"/>
        <w:szCs w:val="28"/>
      </w:rPr>
      <w:instrText>PAGE   \* MERGEFORMAT</w:instrText>
    </w:r>
    <w:r w:rsidRPr="00DE1094">
      <w:rPr>
        <w:rFonts w:ascii="宋体" w:eastAsia="宋体" w:hAnsi="宋体"/>
        <w:sz w:val="28"/>
        <w:szCs w:val="28"/>
      </w:rPr>
      <w:fldChar w:fldCharType="separate"/>
    </w:r>
    <w:r w:rsidR="00A71E30" w:rsidRPr="00A71E30">
      <w:rPr>
        <w:rFonts w:ascii="宋体" w:eastAsia="宋体" w:hAnsi="宋体"/>
        <w:noProof/>
        <w:sz w:val="28"/>
        <w:szCs w:val="28"/>
        <w:lang w:val="zh-CN"/>
      </w:rPr>
      <w:t>-</w:t>
    </w:r>
    <w:r w:rsidR="00A71E30">
      <w:rPr>
        <w:rFonts w:ascii="宋体" w:eastAsia="宋体" w:hAnsi="宋体"/>
        <w:noProof/>
        <w:sz w:val="28"/>
        <w:szCs w:val="28"/>
      </w:rPr>
      <w:t xml:space="preserve"> 1 -</w:t>
    </w:r>
    <w:r w:rsidRPr="00DE1094">
      <w:rPr>
        <w:rFonts w:ascii="宋体" w:eastAsia="宋体" w:hAnsi="宋体"/>
        <w:sz w:val="28"/>
        <w:szCs w:val="28"/>
      </w:rPr>
      <w:fldChar w:fldCharType="end"/>
    </w:r>
  </w:p>
  <w:p w:rsidR="00343E79" w:rsidRDefault="00343E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09" w:rsidRDefault="00623909" w:rsidP="004B176C">
      <w:r>
        <w:separator/>
      </w:r>
    </w:p>
  </w:footnote>
  <w:footnote w:type="continuationSeparator" w:id="0">
    <w:p w:rsidR="00623909" w:rsidRDefault="00623909" w:rsidP="004B17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7AF"/>
    <w:rsid w:val="0006789A"/>
    <w:rsid w:val="00096285"/>
    <w:rsid w:val="000A4D79"/>
    <w:rsid w:val="000B47AF"/>
    <w:rsid w:val="000C648F"/>
    <w:rsid w:val="000C6B8F"/>
    <w:rsid w:val="000E48C6"/>
    <w:rsid w:val="001171BD"/>
    <w:rsid w:val="001545DA"/>
    <w:rsid w:val="001B7EB4"/>
    <w:rsid w:val="001C0ACF"/>
    <w:rsid w:val="0025385C"/>
    <w:rsid w:val="00281E85"/>
    <w:rsid w:val="0029040F"/>
    <w:rsid w:val="002A0709"/>
    <w:rsid w:val="002C669C"/>
    <w:rsid w:val="002D245C"/>
    <w:rsid w:val="00305AD9"/>
    <w:rsid w:val="00323AF1"/>
    <w:rsid w:val="00343E79"/>
    <w:rsid w:val="0038694E"/>
    <w:rsid w:val="00457384"/>
    <w:rsid w:val="00490988"/>
    <w:rsid w:val="004935C4"/>
    <w:rsid w:val="004B176C"/>
    <w:rsid w:val="004D293F"/>
    <w:rsid w:val="004D6FD2"/>
    <w:rsid w:val="004F784C"/>
    <w:rsid w:val="005863BA"/>
    <w:rsid w:val="00592058"/>
    <w:rsid w:val="005E3CEE"/>
    <w:rsid w:val="00601098"/>
    <w:rsid w:val="006070AF"/>
    <w:rsid w:val="00623909"/>
    <w:rsid w:val="0069792B"/>
    <w:rsid w:val="007600DA"/>
    <w:rsid w:val="008631F0"/>
    <w:rsid w:val="00874635"/>
    <w:rsid w:val="00876A66"/>
    <w:rsid w:val="008F1465"/>
    <w:rsid w:val="00906572"/>
    <w:rsid w:val="009167DF"/>
    <w:rsid w:val="0096717C"/>
    <w:rsid w:val="009833AF"/>
    <w:rsid w:val="009879E5"/>
    <w:rsid w:val="009B02FD"/>
    <w:rsid w:val="009D0B4F"/>
    <w:rsid w:val="00A35D5B"/>
    <w:rsid w:val="00A401BC"/>
    <w:rsid w:val="00A40A72"/>
    <w:rsid w:val="00A71E30"/>
    <w:rsid w:val="00AA6447"/>
    <w:rsid w:val="00B56C6B"/>
    <w:rsid w:val="00C118F9"/>
    <w:rsid w:val="00C5585D"/>
    <w:rsid w:val="00D85774"/>
    <w:rsid w:val="00DE1094"/>
    <w:rsid w:val="00E500BF"/>
    <w:rsid w:val="00EB7567"/>
    <w:rsid w:val="00F23390"/>
    <w:rsid w:val="00F45BDA"/>
    <w:rsid w:val="00FC3466"/>
    <w:rsid w:val="00FC4BDE"/>
    <w:rsid w:val="00FC7C3F"/>
    <w:rsid w:val="00FE4449"/>
    <w:rsid w:val="226A1E07"/>
    <w:rsid w:val="34A614EC"/>
    <w:rsid w:val="466B2F9A"/>
    <w:rsid w:val="71C7607E"/>
    <w:rsid w:val="7705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31948B2"/>
  <w15:docId w15:val="{E91884F6-21F3-48B8-BD6F-1FAD469C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rFonts w:eastAsia="Times New Roman"/>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widowControl/>
      <w:spacing w:before="100" w:beforeAutospacing="1" w:after="100" w:afterAutospacing="1"/>
      <w:jc w:val="left"/>
    </w:pPr>
    <w:rPr>
      <w:kern w:val="0"/>
      <w:sz w:val="24"/>
      <w:szCs w:val="20"/>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pPr>
      <w:widowControl/>
      <w:jc w:val="left"/>
    </w:pPr>
    <w:rPr>
      <w:rFonts w:ascii="Tahoma" w:hAnsi="Tahoma" w:cs="仿宋_GB2312"/>
      <w:kern w:val="0"/>
      <w:sz w:val="24"/>
      <w:szCs w:val="20"/>
    </w:rPr>
  </w:style>
  <w:style w:type="character" w:customStyle="1" w:styleId="a4">
    <w:name w:val="页脚 字符"/>
    <w:link w:val="a3"/>
    <w:uiPriority w:val="99"/>
    <w:rPr>
      <w:kern w:val="2"/>
      <w:sz w:val="18"/>
      <w:szCs w:val="18"/>
      <w:lang w:bidi="ar-SA"/>
    </w:rPr>
  </w:style>
  <w:style w:type="character" w:customStyle="1" w:styleId="a6">
    <w:name w:val="页眉 字符"/>
    <w:link w:val="a5"/>
    <w:qFormat/>
    <w:rPr>
      <w:kern w:val="2"/>
      <w:sz w:val="18"/>
      <w:szCs w:val="18"/>
    </w:rPr>
  </w:style>
  <w:style w:type="paragraph" w:styleId="a9">
    <w:name w:val="Balloon Text"/>
    <w:basedOn w:val="a"/>
    <w:link w:val="aa"/>
    <w:rsid w:val="00323AF1"/>
    <w:rPr>
      <w:sz w:val="18"/>
      <w:szCs w:val="18"/>
    </w:rPr>
  </w:style>
  <w:style w:type="character" w:customStyle="1" w:styleId="aa">
    <w:name w:val="批注框文本 字符"/>
    <w:link w:val="a9"/>
    <w:rsid w:val="00323AF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134</Words>
  <Characters>770</Characters>
  <Application>Microsoft Office Word</Application>
  <DocSecurity>0</DocSecurity>
  <Lines>6</Lines>
  <Paragraphs>1</Paragraphs>
  <ScaleCrop>false</ScaleCrop>
  <Company>Microsoft</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anjianju</dc:creator>
  <cp:lastModifiedBy>未定义</cp:lastModifiedBy>
  <cp:revision>11</cp:revision>
  <cp:lastPrinted>2017-02-08T03:27:00Z</cp:lastPrinted>
  <dcterms:created xsi:type="dcterms:W3CDTF">2016-01-14T09:06:00Z</dcterms:created>
  <dcterms:modified xsi:type="dcterms:W3CDTF">2017-02-13T08:36:00Z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